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B8B64" w14:textId="77777777" w:rsidR="0054799B" w:rsidRDefault="0054799B" w:rsidP="0054799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Landscove C of E Primary School Ethos Group Minutes</w:t>
      </w:r>
    </w:p>
    <w:p w14:paraId="445F5F0F" w14:textId="087FF4F7" w:rsidR="0054799B" w:rsidRDefault="0054799B" w:rsidP="0054799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Date: </w:t>
      </w:r>
      <w:r w:rsidR="00FB01C9">
        <w:rPr>
          <w:rFonts w:asciiTheme="majorHAnsi" w:hAnsiTheme="majorHAnsi" w:cstheme="majorHAnsi"/>
        </w:rPr>
        <w:t>25</w:t>
      </w:r>
      <w:r w:rsidR="00FB01C9" w:rsidRPr="00FB01C9">
        <w:rPr>
          <w:rFonts w:asciiTheme="majorHAnsi" w:hAnsiTheme="majorHAnsi" w:cstheme="majorHAnsi"/>
          <w:vertAlign w:val="superscript"/>
        </w:rPr>
        <w:t>th</w:t>
      </w:r>
      <w:r w:rsidR="00FB01C9">
        <w:rPr>
          <w:rFonts w:asciiTheme="majorHAnsi" w:hAnsiTheme="majorHAnsi" w:cstheme="majorHAnsi"/>
        </w:rPr>
        <w:t xml:space="preserve"> November</w:t>
      </w:r>
      <w:r>
        <w:rPr>
          <w:rFonts w:asciiTheme="majorHAnsi" w:hAnsiTheme="majorHAnsi" w:cstheme="majorHAnsi"/>
        </w:rPr>
        <w:t xml:space="preserve"> 2020</w:t>
      </w:r>
    </w:p>
    <w:p w14:paraId="19CE9339" w14:textId="77777777" w:rsidR="0054799B" w:rsidRPr="006717CB" w:rsidRDefault="0054799B" w:rsidP="0054799B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2800"/>
      </w:tblGrid>
      <w:tr w:rsidR="0054799B" w14:paraId="485F5DFC" w14:textId="77777777" w:rsidTr="009C58C7">
        <w:tc>
          <w:tcPr>
            <w:tcW w:w="2263" w:type="dxa"/>
          </w:tcPr>
          <w:p w14:paraId="24F2C434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In attendance</w:t>
            </w:r>
          </w:p>
          <w:p w14:paraId="105DD835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87" w:type="dxa"/>
          </w:tcPr>
          <w:p w14:paraId="7B3C3082" w14:textId="5E5AB52B" w:rsidR="0054799B" w:rsidRDefault="0054799B" w:rsidP="005479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Jill Ryder, </w:t>
            </w:r>
            <w:r w:rsidR="0053585E">
              <w:rPr>
                <w:rFonts w:asciiTheme="majorHAnsi" w:hAnsiTheme="majorHAnsi" w:cstheme="majorHAnsi"/>
              </w:rPr>
              <w:t xml:space="preserve">Anna Neville, </w:t>
            </w:r>
            <w:r>
              <w:rPr>
                <w:rFonts w:asciiTheme="majorHAnsi" w:hAnsiTheme="majorHAnsi" w:cstheme="majorHAnsi"/>
              </w:rPr>
              <w:t>Laura McAdam, Christine Pascoe, Justina Summerfield, Alexis Soul</w:t>
            </w:r>
            <w:r w:rsidR="004E1402">
              <w:rPr>
                <w:rFonts w:asciiTheme="majorHAnsi" w:hAnsiTheme="majorHAnsi" w:cstheme="majorHAnsi"/>
              </w:rPr>
              <w:t>-G</w:t>
            </w:r>
            <w:r>
              <w:rPr>
                <w:rFonts w:asciiTheme="majorHAnsi" w:hAnsiTheme="majorHAnsi" w:cstheme="majorHAnsi"/>
              </w:rPr>
              <w:t>ray</w:t>
            </w:r>
            <w:r w:rsidR="0053585E">
              <w:rPr>
                <w:rFonts w:asciiTheme="majorHAnsi" w:hAnsiTheme="majorHAnsi" w:cstheme="majorHAnsi"/>
              </w:rPr>
              <w:t xml:space="preserve">, Una McGovern, </w:t>
            </w:r>
            <w:r w:rsidR="00726CC5">
              <w:rPr>
                <w:rFonts w:asciiTheme="majorHAnsi" w:hAnsiTheme="majorHAnsi" w:cstheme="majorHAnsi"/>
              </w:rPr>
              <w:t>Becca Butchart</w:t>
            </w:r>
            <w:r w:rsidR="0053585E">
              <w:rPr>
                <w:rFonts w:asciiTheme="majorHAnsi" w:hAnsiTheme="majorHAnsi" w:cstheme="majorHAnsi"/>
              </w:rPr>
              <w:t>, Becky Ames, Pip Cartmell.</w:t>
            </w:r>
          </w:p>
        </w:tc>
        <w:tc>
          <w:tcPr>
            <w:tcW w:w="2800" w:type="dxa"/>
          </w:tcPr>
          <w:p w14:paraId="4F1DE176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</w:tc>
      </w:tr>
      <w:tr w:rsidR="0054799B" w14:paraId="4C331742" w14:textId="77777777" w:rsidTr="009C58C7">
        <w:tc>
          <w:tcPr>
            <w:tcW w:w="2263" w:type="dxa"/>
          </w:tcPr>
          <w:p w14:paraId="0DA55887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Apologies</w:t>
            </w:r>
          </w:p>
        </w:tc>
        <w:tc>
          <w:tcPr>
            <w:tcW w:w="5387" w:type="dxa"/>
          </w:tcPr>
          <w:p w14:paraId="4B4381D5" w14:textId="1CD1494A" w:rsidR="00963A92" w:rsidRDefault="00963A92" w:rsidP="009C58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00" w:type="dxa"/>
          </w:tcPr>
          <w:p w14:paraId="77D89E05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</w:tc>
      </w:tr>
      <w:tr w:rsidR="0054799B" w14:paraId="1255407F" w14:textId="77777777" w:rsidTr="009C58C7">
        <w:tc>
          <w:tcPr>
            <w:tcW w:w="2263" w:type="dxa"/>
          </w:tcPr>
          <w:p w14:paraId="5F10191D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Approve previous minutes</w:t>
            </w:r>
          </w:p>
        </w:tc>
        <w:tc>
          <w:tcPr>
            <w:tcW w:w="5387" w:type="dxa"/>
          </w:tcPr>
          <w:p w14:paraId="07A05B16" w14:textId="438F07D5" w:rsidR="0054799B" w:rsidRDefault="0053585E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Approved minutes from July &amp; October</w:t>
            </w:r>
          </w:p>
        </w:tc>
        <w:tc>
          <w:tcPr>
            <w:tcW w:w="2800" w:type="dxa"/>
          </w:tcPr>
          <w:p w14:paraId="2DD2FD89" w14:textId="612C517D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</w:tc>
      </w:tr>
      <w:tr w:rsidR="0054799B" w14:paraId="6EF2EE52" w14:textId="77777777" w:rsidTr="009C58C7">
        <w:tc>
          <w:tcPr>
            <w:tcW w:w="2263" w:type="dxa"/>
          </w:tcPr>
          <w:p w14:paraId="6B9805CD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Matters arising from previous meeting</w:t>
            </w:r>
          </w:p>
        </w:tc>
        <w:tc>
          <w:tcPr>
            <w:tcW w:w="5387" w:type="dxa"/>
          </w:tcPr>
          <w:p w14:paraId="75C7C90B" w14:textId="77777777" w:rsidR="0054799B" w:rsidRDefault="002518A6" w:rsidP="002518A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Anna has approached and recruited Becky Ames as Class 1 rep. Welcome Becky!</w:t>
            </w:r>
          </w:p>
          <w:p w14:paraId="5FD97821" w14:textId="74EF9FC7" w:rsidR="002518A6" w:rsidRDefault="002518A6" w:rsidP="002518A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School Council</w:t>
            </w:r>
            <w:r w:rsidR="00E40910">
              <w:rPr>
                <w:rFonts w:asciiTheme="majorHAnsi" w:hAnsiTheme="majorHAnsi" w:cstheme="majorHAnsi"/>
              </w:rPr>
              <w:t xml:space="preserve">, Eco </w:t>
            </w:r>
            <w:r>
              <w:rPr>
                <w:rFonts w:asciiTheme="majorHAnsi" w:hAnsiTheme="majorHAnsi" w:cstheme="majorHAnsi"/>
              </w:rPr>
              <w:t xml:space="preserve">&amp; Ethos Group are now separate and allow for more children to join – 24 children – which </w:t>
            </w:r>
            <w:r w:rsidR="00E40910">
              <w:rPr>
                <w:rFonts w:asciiTheme="majorHAnsi" w:hAnsiTheme="majorHAnsi" w:cstheme="majorHAnsi"/>
              </w:rPr>
              <w:t xml:space="preserve">is </w:t>
            </w:r>
            <w:r>
              <w:rPr>
                <w:rFonts w:asciiTheme="majorHAnsi" w:hAnsiTheme="majorHAnsi" w:cstheme="majorHAnsi"/>
              </w:rPr>
              <w:t>26% of the pupil community.</w:t>
            </w:r>
          </w:p>
          <w:p w14:paraId="2B7159D9" w14:textId="77777777" w:rsidR="002518A6" w:rsidRDefault="002518A6" w:rsidP="002518A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Breakfast &amp; after school clubs reinstated with Bubble changes</w:t>
            </w:r>
          </w:p>
          <w:p w14:paraId="1558BC7D" w14:textId="77777777" w:rsidR="002518A6" w:rsidRDefault="002518A6" w:rsidP="002518A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WWL </w:t>
            </w:r>
            <w:r w:rsidR="00E40910">
              <w:rPr>
                <w:rFonts w:asciiTheme="majorHAnsi" w:hAnsiTheme="majorHAnsi" w:cstheme="majorHAnsi"/>
              </w:rPr>
              <w:t xml:space="preserve">time </w:t>
            </w:r>
            <w:r>
              <w:rPr>
                <w:rFonts w:asciiTheme="majorHAnsi" w:hAnsiTheme="majorHAnsi" w:cstheme="majorHAnsi"/>
              </w:rPr>
              <w:t>is now clarified for each class</w:t>
            </w:r>
          </w:p>
          <w:p w14:paraId="79C422D6" w14:textId="48150945" w:rsidR="00E40910" w:rsidRPr="002518A6" w:rsidRDefault="00E40910" w:rsidP="002518A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FOLS poster displayed in village for Bags2School. </w:t>
            </w:r>
          </w:p>
        </w:tc>
        <w:tc>
          <w:tcPr>
            <w:tcW w:w="2800" w:type="dxa"/>
          </w:tcPr>
          <w:p w14:paraId="3938CA39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2F6F1AEC" w14:textId="77777777" w:rsidR="00E40910" w:rsidRDefault="00E40910" w:rsidP="009C58C7">
            <w:pPr>
              <w:rPr>
                <w:rFonts w:asciiTheme="majorHAnsi" w:hAnsiTheme="majorHAnsi" w:cstheme="majorHAnsi"/>
              </w:rPr>
            </w:pPr>
          </w:p>
          <w:p w14:paraId="4A478BBA" w14:textId="77777777" w:rsidR="00E40910" w:rsidRDefault="00E40910" w:rsidP="009C58C7">
            <w:pPr>
              <w:rPr>
                <w:rFonts w:asciiTheme="majorHAnsi" w:hAnsiTheme="majorHAnsi" w:cstheme="majorHAnsi"/>
              </w:rPr>
            </w:pPr>
          </w:p>
          <w:p w14:paraId="5CA1CBE5" w14:textId="77777777" w:rsidR="00E40910" w:rsidRDefault="00E40910" w:rsidP="009C58C7">
            <w:pPr>
              <w:rPr>
                <w:rFonts w:asciiTheme="majorHAnsi" w:hAnsiTheme="majorHAnsi" w:cstheme="majorHAnsi"/>
              </w:rPr>
            </w:pPr>
          </w:p>
          <w:p w14:paraId="1EB0A420" w14:textId="77777777" w:rsidR="00E40910" w:rsidRDefault="00E40910" w:rsidP="009C58C7">
            <w:pPr>
              <w:rPr>
                <w:rFonts w:asciiTheme="majorHAnsi" w:hAnsiTheme="majorHAnsi" w:cstheme="majorHAnsi"/>
              </w:rPr>
            </w:pPr>
          </w:p>
          <w:p w14:paraId="66BD019B" w14:textId="77777777" w:rsidR="00E40910" w:rsidRDefault="00E40910" w:rsidP="009C58C7">
            <w:pPr>
              <w:rPr>
                <w:rFonts w:asciiTheme="majorHAnsi" w:hAnsiTheme="majorHAnsi" w:cstheme="majorHAnsi"/>
              </w:rPr>
            </w:pPr>
          </w:p>
          <w:p w14:paraId="4A675581" w14:textId="77777777" w:rsidR="00E40910" w:rsidRDefault="00E40910" w:rsidP="009C58C7">
            <w:pPr>
              <w:rPr>
                <w:rFonts w:asciiTheme="majorHAnsi" w:hAnsiTheme="majorHAnsi" w:cstheme="majorHAnsi"/>
              </w:rPr>
            </w:pPr>
          </w:p>
          <w:p w14:paraId="6F6D2AAA" w14:textId="77777777" w:rsidR="00E40910" w:rsidRDefault="00E40910" w:rsidP="009C58C7">
            <w:pPr>
              <w:rPr>
                <w:rFonts w:asciiTheme="majorHAnsi" w:hAnsiTheme="majorHAnsi" w:cstheme="majorHAnsi"/>
              </w:rPr>
            </w:pPr>
          </w:p>
          <w:p w14:paraId="74795D08" w14:textId="27E64D1B" w:rsidR="00E40910" w:rsidRDefault="00E40910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Justina asked Christine to pass on her thanks as village community supported this fund raiser</w:t>
            </w:r>
          </w:p>
        </w:tc>
      </w:tr>
      <w:tr w:rsidR="0054799B" w14:paraId="579E33A0" w14:textId="77777777" w:rsidTr="009C58C7">
        <w:tc>
          <w:tcPr>
            <w:tcW w:w="2263" w:type="dxa"/>
          </w:tcPr>
          <w:p w14:paraId="78ADA7B6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87" w:type="dxa"/>
          </w:tcPr>
          <w:p w14:paraId="3907EEEC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00" w:type="dxa"/>
          </w:tcPr>
          <w:p w14:paraId="0065ACAE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ACTIONS</w:t>
            </w:r>
          </w:p>
        </w:tc>
      </w:tr>
      <w:tr w:rsidR="0054799B" w14:paraId="1F134803" w14:textId="77777777" w:rsidTr="009C58C7">
        <w:tc>
          <w:tcPr>
            <w:tcW w:w="2263" w:type="dxa"/>
          </w:tcPr>
          <w:p w14:paraId="6B2F659A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School Ethos, SIAMS and RE</w:t>
            </w:r>
          </w:p>
        </w:tc>
        <w:tc>
          <w:tcPr>
            <w:tcW w:w="5387" w:type="dxa"/>
          </w:tcPr>
          <w:p w14:paraId="1459C36D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See attached report.  Key points discussed:</w:t>
            </w:r>
          </w:p>
          <w:p w14:paraId="52AAF773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334DF90E" w14:textId="14D28D36" w:rsidR="00E40910" w:rsidRDefault="00E40910" w:rsidP="009C58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collective worship and reflection can and does shape our way of living with each other and our behaviour in school: puts our values into life and our daily practice</w:t>
            </w:r>
          </w:p>
          <w:p w14:paraId="74402C42" w14:textId="0598003E" w:rsidR="00963A92" w:rsidRDefault="00E40910" w:rsidP="009C58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strength of the Ethos and values in school – very noticeable when working between schools</w:t>
            </w:r>
          </w:p>
          <w:p w14:paraId="2580C1B2" w14:textId="77777777" w:rsidR="00E40910" w:rsidRDefault="00E40910" w:rsidP="009C58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the ethos supports the mental health and wellbeing of all</w:t>
            </w:r>
          </w:p>
          <w:p w14:paraId="0B3D333D" w14:textId="3B222E5A" w:rsidR="00EE1B23" w:rsidRPr="00AD7B7F" w:rsidRDefault="00EE1B23" w:rsidP="009C58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Desire to complete our spiritual garden was also discusse</w:t>
            </w:r>
            <w:r w:rsidR="00726CC5">
              <w:rPr>
                <w:rFonts w:asciiTheme="majorHAnsi" w:hAnsiTheme="majorHAnsi" w:cstheme="majorHAnsi"/>
              </w:rPr>
              <w:t>d</w:t>
            </w:r>
          </w:p>
        </w:tc>
        <w:tc>
          <w:tcPr>
            <w:tcW w:w="2800" w:type="dxa"/>
          </w:tcPr>
          <w:p w14:paraId="45E35E56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23BB8A4B" w14:textId="114F5A5E" w:rsidR="0054799B" w:rsidRDefault="0053585E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New collective worship cycle/provision to go on </w:t>
            </w:r>
            <w:r w:rsidR="00726CC5">
              <w:rPr>
                <w:rFonts w:asciiTheme="majorHAnsi" w:hAnsiTheme="majorHAnsi" w:cstheme="majorHAnsi"/>
              </w:rPr>
              <w:t>SharePoint</w:t>
            </w:r>
            <w:r>
              <w:rPr>
                <w:rFonts w:asciiTheme="majorHAnsi" w:hAnsiTheme="majorHAnsi" w:cstheme="majorHAnsi"/>
              </w:rPr>
              <w:t>: Anna</w:t>
            </w:r>
          </w:p>
          <w:p w14:paraId="5B905BF1" w14:textId="4C240305" w:rsidR="0053585E" w:rsidRDefault="0053585E" w:rsidP="009C58C7">
            <w:pPr>
              <w:rPr>
                <w:rFonts w:asciiTheme="majorHAnsi" w:hAnsiTheme="majorHAnsi" w:cstheme="majorHAnsi"/>
              </w:rPr>
            </w:pPr>
          </w:p>
          <w:p w14:paraId="1C94A1D2" w14:textId="198050D3" w:rsidR="0053585E" w:rsidRDefault="0053585E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Re-establish courtesy cup award</w:t>
            </w:r>
            <w:r w:rsidR="002518A6">
              <w:rPr>
                <w:rFonts w:asciiTheme="majorHAnsi" w:hAnsiTheme="majorHAnsi" w:cstheme="majorHAnsi"/>
              </w:rPr>
              <w:t xml:space="preserve"> by the end of term</w:t>
            </w:r>
            <w:r w:rsidR="00E40910">
              <w:rPr>
                <w:rFonts w:asciiTheme="majorHAnsi" w:hAnsiTheme="majorHAnsi" w:cstheme="majorHAnsi"/>
              </w:rPr>
              <w:t>: AN &amp; JR</w:t>
            </w:r>
          </w:p>
          <w:p w14:paraId="6CB52BF8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7D64C94B" w14:textId="7C25DE1D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53C706E7" w14:textId="77777777" w:rsidR="00726CC5" w:rsidRDefault="00726CC5" w:rsidP="009C58C7">
            <w:pPr>
              <w:rPr>
                <w:rFonts w:asciiTheme="majorHAnsi" w:hAnsiTheme="majorHAnsi" w:cstheme="majorHAnsi"/>
              </w:rPr>
            </w:pPr>
          </w:p>
          <w:p w14:paraId="5E4A957D" w14:textId="19A02171" w:rsidR="0054799B" w:rsidRDefault="00726CC5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 to work with School Ethos Group in Spring Term, finalising design</w:t>
            </w:r>
          </w:p>
          <w:p w14:paraId="6E55D3D8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6DACF3D6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</w:tc>
      </w:tr>
      <w:tr w:rsidR="0054799B" w14:paraId="6DD8B1F9" w14:textId="77777777" w:rsidTr="009C58C7">
        <w:tc>
          <w:tcPr>
            <w:tcW w:w="2263" w:type="dxa"/>
          </w:tcPr>
          <w:p w14:paraId="41BE6AE4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Head of school report</w:t>
            </w:r>
          </w:p>
        </w:tc>
        <w:tc>
          <w:tcPr>
            <w:tcW w:w="5387" w:type="dxa"/>
          </w:tcPr>
          <w:p w14:paraId="41177176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See attached report. </w:t>
            </w:r>
          </w:p>
          <w:p w14:paraId="3B68A465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38777914" w14:textId="77777777" w:rsidR="0054799B" w:rsidRDefault="0054799B" w:rsidP="0054799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Discussed the attached report</w:t>
            </w:r>
          </w:p>
          <w:p w14:paraId="707E9AD4" w14:textId="77777777" w:rsidR="0054799B" w:rsidRDefault="00EE1B23" w:rsidP="00EE1B2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Good to see pupil voice up and running again- thanks to Miss Foster &amp; Mrs Neville for taking on these groups this year</w:t>
            </w:r>
          </w:p>
          <w:p w14:paraId="40E2733C" w14:textId="77C3DE0B" w:rsidR="00726CC5" w:rsidRPr="00726CC5" w:rsidRDefault="00EE1B23" w:rsidP="00726CC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Although we haven’t had visitors in school all staff have had access to remote training and our curriculum hub groups across the Trust- sharing expertise is a real strength of the Trust</w:t>
            </w:r>
          </w:p>
        </w:tc>
        <w:tc>
          <w:tcPr>
            <w:tcW w:w="2800" w:type="dxa"/>
          </w:tcPr>
          <w:p w14:paraId="4A6BA647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1ED6D7B3" w14:textId="77777777" w:rsidR="00963A92" w:rsidRDefault="00963A92" w:rsidP="009C58C7">
            <w:pPr>
              <w:rPr>
                <w:rFonts w:asciiTheme="majorHAnsi" w:hAnsiTheme="majorHAnsi" w:cstheme="majorHAnsi"/>
              </w:rPr>
            </w:pPr>
          </w:p>
          <w:p w14:paraId="331DA2B4" w14:textId="77777777" w:rsidR="00963A92" w:rsidRDefault="00963A92" w:rsidP="009C58C7">
            <w:pPr>
              <w:rPr>
                <w:rFonts w:asciiTheme="majorHAnsi" w:hAnsiTheme="majorHAnsi" w:cstheme="majorHAnsi"/>
              </w:rPr>
            </w:pPr>
          </w:p>
          <w:p w14:paraId="12F7A178" w14:textId="77777777" w:rsidR="00963A92" w:rsidRDefault="00963A92" w:rsidP="009C58C7">
            <w:pPr>
              <w:rPr>
                <w:rFonts w:asciiTheme="majorHAnsi" w:hAnsiTheme="majorHAnsi" w:cstheme="majorHAnsi"/>
              </w:rPr>
            </w:pPr>
          </w:p>
          <w:p w14:paraId="40FA3669" w14:textId="77777777" w:rsidR="00963A92" w:rsidRDefault="00963A92" w:rsidP="009C58C7">
            <w:pPr>
              <w:rPr>
                <w:rFonts w:asciiTheme="majorHAnsi" w:hAnsiTheme="majorHAnsi" w:cstheme="majorHAnsi"/>
              </w:rPr>
            </w:pPr>
          </w:p>
          <w:p w14:paraId="5A062E5D" w14:textId="77777777" w:rsidR="00963A92" w:rsidRDefault="00963A92" w:rsidP="009C58C7">
            <w:pPr>
              <w:rPr>
                <w:rFonts w:asciiTheme="majorHAnsi" w:hAnsiTheme="majorHAnsi" w:cstheme="majorHAnsi"/>
              </w:rPr>
            </w:pPr>
          </w:p>
          <w:p w14:paraId="5E9C6B30" w14:textId="77777777" w:rsidR="002E4F46" w:rsidRDefault="002E4F46" w:rsidP="009C58C7">
            <w:pPr>
              <w:rPr>
                <w:rFonts w:asciiTheme="majorHAnsi" w:hAnsiTheme="majorHAnsi" w:cstheme="majorHAnsi"/>
              </w:rPr>
            </w:pPr>
          </w:p>
          <w:p w14:paraId="41D39A71" w14:textId="0199C2D4" w:rsidR="002E4F46" w:rsidRDefault="002E4F46" w:rsidP="002E4F46">
            <w:pPr>
              <w:rPr>
                <w:rFonts w:asciiTheme="majorHAnsi" w:hAnsiTheme="majorHAnsi" w:cstheme="majorHAnsi"/>
              </w:rPr>
            </w:pPr>
          </w:p>
        </w:tc>
      </w:tr>
      <w:tr w:rsidR="0054799B" w14:paraId="5BE351F1" w14:textId="77777777" w:rsidTr="009C58C7">
        <w:tc>
          <w:tcPr>
            <w:tcW w:w="2263" w:type="dxa"/>
          </w:tcPr>
          <w:p w14:paraId="2D307DE4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lastRenderedPageBreak/>
              <w:t>Parent Rep feedback</w:t>
            </w:r>
          </w:p>
        </w:tc>
        <w:tc>
          <w:tcPr>
            <w:tcW w:w="5387" w:type="dxa"/>
          </w:tcPr>
          <w:p w14:paraId="04880C65" w14:textId="3EC08E74" w:rsidR="00F65AF1" w:rsidRDefault="00EE1B23" w:rsidP="00EE1B2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Can we use the </w:t>
            </w:r>
            <w:r w:rsidR="00726CC5">
              <w:rPr>
                <w:rFonts w:asciiTheme="majorHAnsi" w:hAnsiTheme="majorHAnsi" w:cstheme="majorHAnsi"/>
              </w:rPr>
              <w:t>minibus</w:t>
            </w:r>
            <w:r>
              <w:rPr>
                <w:rFonts w:asciiTheme="majorHAnsi" w:hAnsiTheme="majorHAnsi" w:cstheme="majorHAnsi"/>
              </w:rPr>
              <w:t xml:space="preserve"> – funnily enough it’s been out this week, but during school time, so parents unaware</w:t>
            </w:r>
          </w:p>
          <w:p w14:paraId="5A42A874" w14:textId="68CD21D3" w:rsidR="00EE1B23" w:rsidRDefault="00EE1B23" w:rsidP="00EE1B2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BC &amp; ASC are making a real difference to working families. Could we consider going back to the original time of 7:45 in January. Jill to clarify position for parent body</w:t>
            </w:r>
          </w:p>
          <w:p w14:paraId="36CCB735" w14:textId="77777777" w:rsidR="00EE1B23" w:rsidRDefault="00EE1B23" w:rsidP="00EE1B2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When will we start to do whole school collective worship/ use the church again? – this is in the hands of government guidelines, not the school.</w:t>
            </w:r>
          </w:p>
          <w:p w14:paraId="06C72910" w14:textId="415B88CF" w:rsidR="00EE1B23" w:rsidRPr="00F15383" w:rsidRDefault="00EE1B23" w:rsidP="00EE1B2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Great to see happy staff at the beginning and end of the day. This doesn’t happen during </w:t>
            </w:r>
            <w:r w:rsidR="00FB01C9">
              <w:rPr>
                <w:rFonts w:asciiTheme="majorHAnsi" w:hAnsiTheme="majorHAnsi" w:cstheme="majorHAnsi"/>
              </w:rPr>
              <w:t>normal</w:t>
            </w:r>
            <w:r>
              <w:rPr>
                <w:rFonts w:asciiTheme="majorHAnsi" w:hAnsiTheme="majorHAnsi" w:cstheme="majorHAnsi"/>
              </w:rPr>
              <w:t xml:space="preserve"> times and many</w:t>
            </w:r>
            <w:r w:rsidR="00FB01C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parent</w:t>
            </w:r>
            <w:r w:rsidR="00FB01C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wonder if it could be kept!</w:t>
            </w:r>
            <w:r w:rsidR="00FB01C9">
              <w:rPr>
                <w:rFonts w:asciiTheme="majorHAnsi" w:hAnsiTheme="majorHAnsi" w:cstheme="majorHAnsi"/>
              </w:rPr>
              <w:t xml:space="preserve"> This also allows for parents to be able to share ‘the small stuff’ at the beginning of the day.</w:t>
            </w:r>
          </w:p>
        </w:tc>
        <w:tc>
          <w:tcPr>
            <w:tcW w:w="2800" w:type="dxa"/>
          </w:tcPr>
          <w:p w14:paraId="55BF183F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1F121503" w14:textId="5C1CAA13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52B590D7" w14:textId="1A825E33" w:rsidR="00EE1B23" w:rsidRDefault="00EE1B23" w:rsidP="009C58C7">
            <w:pPr>
              <w:rPr>
                <w:rFonts w:asciiTheme="majorHAnsi" w:hAnsiTheme="majorHAnsi" w:cstheme="majorHAnsi"/>
              </w:rPr>
            </w:pPr>
          </w:p>
          <w:p w14:paraId="1664990E" w14:textId="2C506F5A" w:rsidR="00EE1B23" w:rsidRDefault="00EE1B23" w:rsidP="009C58C7">
            <w:pPr>
              <w:rPr>
                <w:rFonts w:asciiTheme="majorHAnsi" w:hAnsiTheme="majorHAnsi" w:cstheme="majorHAnsi"/>
              </w:rPr>
            </w:pPr>
          </w:p>
          <w:p w14:paraId="088148BA" w14:textId="509DD33F" w:rsidR="00EE1B23" w:rsidRDefault="00EE1B23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Jill to ensure Breakfast Club starts at 7:45 from the spring term</w:t>
            </w:r>
            <w:r w:rsidR="00FB01C9">
              <w:rPr>
                <w:rFonts w:asciiTheme="majorHAnsi" w:hAnsiTheme="majorHAnsi" w:cstheme="majorHAnsi"/>
              </w:rPr>
              <w:t xml:space="preserve"> and that parents are aware that Bubbles /classes mix for this</w:t>
            </w:r>
          </w:p>
          <w:p w14:paraId="13BCCBB1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4CDEF03C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1FB30AB6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32AEA496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70ECD85E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49359219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  <w:p w14:paraId="27329DFA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</w:tc>
      </w:tr>
      <w:tr w:rsidR="0054799B" w14:paraId="54ECD9AA" w14:textId="77777777" w:rsidTr="009C58C7">
        <w:tc>
          <w:tcPr>
            <w:tcW w:w="2263" w:type="dxa"/>
          </w:tcPr>
          <w:p w14:paraId="3ACB6763" w14:textId="77777777" w:rsidR="0054799B" w:rsidRPr="006717CB" w:rsidRDefault="0054799B" w:rsidP="009C58C7">
            <w:pPr>
              <w:rPr>
                <w:rFonts w:asciiTheme="majorHAnsi" w:hAnsiTheme="majorHAnsi" w:cstheme="majorHAnsi"/>
                <w:b/>
                <w:bCs/>
              </w:rPr>
            </w:pPr>
            <w:r w:rsidRPr="006717CB">
              <w:rPr>
                <w:rFonts w:asciiTheme="majorHAnsi" w:hAnsiTheme="majorHAnsi" w:cstheme="majorHAnsi"/>
                <w:b/>
                <w:bCs/>
              </w:rPr>
              <w:t>Date of next meeting</w:t>
            </w:r>
          </w:p>
        </w:tc>
        <w:tc>
          <w:tcPr>
            <w:tcW w:w="5387" w:type="dxa"/>
          </w:tcPr>
          <w:p w14:paraId="284A1CD4" w14:textId="536D95B2" w:rsidR="0054799B" w:rsidRDefault="00EE1B23" w:rsidP="009C58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EE1B23">
              <w:rPr>
                <w:rFonts w:asciiTheme="majorHAnsi" w:hAnsiTheme="majorHAnsi" w:cstheme="majorHAnsi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</w:rPr>
              <w:t xml:space="preserve"> February 2021 </w:t>
            </w:r>
            <w:r w:rsidR="00AB194F">
              <w:rPr>
                <w:rFonts w:asciiTheme="majorHAnsi" w:hAnsiTheme="majorHAnsi" w:cstheme="majorHAnsi"/>
              </w:rPr>
              <w:t>6.30</w:t>
            </w:r>
            <w:r>
              <w:rPr>
                <w:rFonts w:asciiTheme="majorHAnsi" w:hAnsiTheme="majorHAnsi" w:cstheme="majorHAnsi"/>
              </w:rPr>
              <w:t>pm</w:t>
            </w:r>
          </w:p>
        </w:tc>
        <w:tc>
          <w:tcPr>
            <w:tcW w:w="2800" w:type="dxa"/>
          </w:tcPr>
          <w:p w14:paraId="3E40BF04" w14:textId="77777777" w:rsidR="0054799B" w:rsidRDefault="0054799B" w:rsidP="009C58C7">
            <w:pPr>
              <w:rPr>
                <w:rFonts w:asciiTheme="majorHAnsi" w:hAnsiTheme="majorHAnsi" w:cstheme="majorHAnsi"/>
              </w:rPr>
            </w:pPr>
          </w:p>
        </w:tc>
      </w:tr>
    </w:tbl>
    <w:p w14:paraId="1D67271A" w14:textId="77777777" w:rsidR="0054799B" w:rsidRDefault="0054799B" w:rsidP="0054799B">
      <w:pPr>
        <w:rPr>
          <w:rFonts w:asciiTheme="majorHAnsi" w:hAnsiTheme="majorHAnsi" w:cstheme="majorHAnsi"/>
        </w:rPr>
      </w:pPr>
    </w:p>
    <w:p w14:paraId="1953C9D8" w14:textId="77777777" w:rsidR="0054799B" w:rsidRPr="006717CB" w:rsidRDefault="0054799B" w:rsidP="0054799B">
      <w:pPr>
        <w:rPr>
          <w:rFonts w:asciiTheme="majorHAnsi" w:hAnsiTheme="majorHAnsi" w:cstheme="majorHAnsi"/>
        </w:rPr>
      </w:pPr>
    </w:p>
    <w:p w14:paraId="3E731C31" w14:textId="52EBF275" w:rsidR="00C90879" w:rsidRDefault="00B0359A">
      <w:r>
        <w:t xml:space="preserve">Huge thanks to Pip </w:t>
      </w:r>
      <w:proofErr w:type="spellStart"/>
      <w:r>
        <w:t>Cartmell</w:t>
      </w:r>
      <w:proofErr w:type="spellEnd"/>
      <w:r>
        <w:t xml:space="preserve"> for supporting this group over the last few years. Your support and positivity will be missed! Good luck with the New Zealand adventure. </w:t>
      </w:r>
    </w:p>
    <w:p w14:paraId="5CD0D200" w14:textId="77BE97D5" w:rsidR="00B0359A" w:rsidRDefault="00B0359A"/>
    <w:sectPr w:rsidR="00B0359A" w:rsidSect="006717C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C3231"/>
    <w:multiLevelType w:val="hybridMultilevel"/>
    <w:tmpl w:val="8D66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7BD8"/>
    <w:multiLevelType w:val="hybridMultilevel"/>
    <w:tmpl w:val="A30A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43391"/>
    <w:multiLevelType w:val="hybridMultilevel"/>
    <w:tmpl w:val="D2B8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A092A"/>
    <w:multiLevelType w:val="hybridMultilevel"/>
    <w:tmpl w:val="F5148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9B"/>
    <w:rsid w:val="000D5B5A"/>
    <w:rsid w:val="002518A6"/>
    <w:rsid w:val="002E4F46"/>
    <w:rsid w:val="004E1402"/>
    <w:rsid w:val="0053585E"/>
    <w:rsid w:val="0054799B"/>
    <w:rsid w:val="00726CC5"/>
    <w:rsid w:val="00963A92"/>
    <w:rsid w:val="00AB194F"/>
    <w:rsid w:val="00AC613B"/>
    <w:rsid w:val="00B0359A"/>
    <w:rsid w:val="00CB6EFF"/>
    <w:rsid w:val="00DC50DF"/>
    <w:rsid w:val="00E117BA"/>
    <w:rsid w:val="00E40910"/>
    <w:rsid w:val="00EE1B23"/>
    <w:rsid w:val="00F65AF1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2F3A"/>
  <w15:chartTrackingRefBased/>
  <w15:docId w15:val="{82C1EE23-6420-42D7-8221-9189547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9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dcterms:created xsi:type="dcterms:W3CDTF">2021-03-08T11:09:00Z</dcterms:created>
  <dcterms:modified xsi:type="dcterms:W3CDTF">2021-03-08T11:09:00Z</dcterms:modified>
</cp:coreProperties>
</file>