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673C4421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</w:t>
      </w:r>
      <w:r w:rsidR="00871F3F">
        <w:rPr>
          <w:rFonts w:ascii="Calibri" w:eastAsia="Calibri" w:hAnsi="Calibri" w:cs="Calibri"/>
          <w:sz w:val="24"/>
          <w:szCs w:val="24"/>
        </w:rPr>
        <w:t>27</w:t>
      </w:r>
      <w:r w:rsidR="00871F3F" w:rsidRPr="00871F3F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871F3F">
        <w:rPr>
          <w:rFonts w:ascii="Calibri" w:eastAsia="Calibri" w:hAnsi="Calibri" w:cs="Calibri"/>
          <w:sz w:val="24"/>
          <w:szCs w:val="24"/>
        </w:rPr>
        <w:t xml:space="preserve"> MARCH 2023 @6.30 TEAMS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8"/>
        <w:gridCol w:w="6946"/>
        <w:gridCol w:w="2496"/>
      </w:tblGrid>
      <w:tr w:rsidR="00710865" w14:paraId="344CE18A" w14:textId="77777777" w:rsidTr="00710865">
        <w:tc>
          <w:tcPr>
            <w:tcW w:w="0" w:type="auto"/>
          </w:tcPr>
          <w:p w14:paraId="27FA5E27" w14:textId="053AD180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</w:tc>
        <w:tc>
          <w:tcPr>
            <w:tcW w:w="7294" w:type="dxa"/>
          </w:tcPr>
          <w:p w14:paraId="10948090" w14:textId="03BD6FEF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Ryder</w:t>
            </w:r>
            <w:r w:rsidR="00A54571">
              <w:rPr>
                <w:rFonts w:ascii="Calibri" w:eastAsia="Calibri" w:hAnsi="Calibri" w:cs="Calibri"/>
              </w:rPr>
              <w:t xml:space="preserve">, </w:t>
            </w:r>
            <w:r w:rsidR="00753DBA">
              <w:rPr>
                <w:rFonts w:ascii="Calibri" w:eastAsia="Calibri" w:hAnsi="Calibri" w:cs="Calibri"/>
              </w:rPr>
              <w:t>B</w:t>
            </w:r>
            <w:r w:rsidR="00D93CAF">
              <w:rPr>
                <w:rFonts w:ascii="Calibri" w:eastAsia="Calibri" w:hAnsi="Calibri" w:cs="Calibri"/>
              </w:rPr>
              <w:t>ecky Drew, Michelle Pearse, Anna Neville</w:t>
            </w:r>
            <w:r w:rsidR="00871F3F" w:rsidRPr="00F50D69">
              <w:rPr>
                <w:rFonts w:ascii="Calibri" w:eastAsia="Calibri" w:hAnsi="Calibri" w:cs="Calibri"/>
              </w:rPr>
              <w:t xml:space="preserve"> Christine Pascoe</w:t>
            </w:r>
            <w:r w:rsidR="00871F3F">
              <w:rPr>
                <w:rFonts w:ascii="Calibri" w:eastAsia="Calibri" w:hAnsi="Calibri" w:cs="Calibri"/>
              </w:rPr>
              <w:t xml:space="preserve"> &amp; Rachel Baber</w:t>
            </w:r>
          </w:p>
        </w:tc>
        <w:tc>
          <w:tcPr>
            <w:tcW w:w="2148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710865" w14:paraId="26364EA4" w14:textId="77777777" w:rsidTr="00710865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7294" w:type="dxa"/>
          </w:tcPr>
          <w:p w14:paraId="1F5A335C" w14:textId="06046766" w:rsidR="002B0558" w:rsidRDefault="00EA77A0" w:rsidP="00046B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Laura McAdam</w:t>
            </w:r>
            <w:r w:rsidR="00D34F8D">
              <w:rPr>
                <w:rFonts w:ascii="Calibri" w:eastAsia="Calibri" w:hAnsi="Calibri" w:cs="Calibri"/>
              </w:rPr>
              <w:t xml:space="preserve"> (on </w:t>
            </w:r>
            <w:r w:rsidR="003C30EA">
              <w:rPr>
                <w:rFonts w:ascii="Calibri" w:eastAsia="Calibri" w:hAnsi="Calibri" w:cs="Calibri"/>
              </w:rPr>
              <w:t>sabbatical</w:t>
            </w:r>
            <w:r w:rsidR="00D34F8D">
              <w:rPr>
                <w:rFonts w:ascii="Calibri" w:eastAsia="Calibri" w:hAnsi="Calibri" w:cs="Calibri"/>
              </w:rPr>
              <w:t>)</w:t>
            </w:r>
            <w:r w:rsidR="00793D31">
              <w:rPr>
                <w:rFonts w:ascii="Calibri" w:eastAsia="Calibri" w:hAnsi="Calibri" w:cs="Calibri"/>
              </w:rPr>
              <w:t>,</w:t>
            </w:r>
            <w:r w:rsidR="006F3930">
              <w:rPr>
                <w:rFonts w:ascii="Calibri" w:eastAsia="Calibri" w:hAnsi="Calibri" w:cs="Calibri"/>
              </w:rPr>
              <w:t xml:space="preserve">Becky </w:t>
            </w:r>
            <w:proofErr w:type="spellStart"/>
            <w:r w:rsidR="006F3930">
              <w:rPr>
                <w:rFonts w:ascii="Calibri" w:eastAsia="Calibri" w:hAnsi="Calibri" w:cs="Calibri"/>
              </w:rPr>
              <w:t>Honour</w:t>
            </w:r>
            <w:proofErr w:type="spellEnd"/>
            <w:r w:rsidR="00871F3F">
              <w:rPr>
                <w:rFonts w:ascii="Calibri" w:eastAsia="Calibri" w:hAnsi="Calibri" w:cs="Calibri"/>
              </w:rPr>
              <w:t xml:space="preserve"> &amp; Grace Coles</w:t>
            </w:r>
          </w:p>
        </w:tc>
        <w:tc>
          <w:tcPr>
            <w:tcW w:w="2148" w:type="dxa"/>
          </w:tcPr>
          <w:p w14:paraId="62710E16" w14:textId="65452573" w:rsidR="00CC5E0C" w:rsidRDefault="003160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710865" w14:paraId="01810437" w14:textId="77777777" w:rsidTr="00710865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7294" w:type="dxa"/>
          </w:tcPr>
          <w:p w14:paraId="520284E9" w14:textId="5173EA1A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approved</w:t>
            </w:r>
          </w:p>
          <w:p w14:paraId="66E8D284" w14:textId="0CE10173" w:rsidR="00F50D69" w:rsidRDefault="00F50D69">
            <w:pPr>
              <w:rPr>
                <w:rFonts w:ascii="Calibri" w:eastAsia="Calibri" w:hAnsi="Calibri" w:cs="Calibri"/>
              </w:rPr>
            </w:pPr>
          </w:p>
          <w:p w14:paraId="4C8A9AAB" w14:textId="63F1E59C" w:rsidR="00EA77A0" w:rsidRDefault="00EA77A0" w:rsidP="00F50D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8" w:type="dxa"/>
          </w:tcPr>
          <w:p w14:paraId="7C5C71A7" w14:textId="6DF4D967" w:rsidR="00CC5E0C" w:rsidRDefault="003160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793D31" w14:paraId="56351375" w14:textId="77777777" w:rsidTr="00765569">
        <w:tc>
          <w:tcPr>
            <w:tcW w:w="0" w:type="auto"/>
          </w:tcPr>
          <w:p w14:paraId="4D8B5EDD" w14:textId="77777777" w:rsidR="00793D31" w:rsidRDefault="00793D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2280D610" w14:textId="77777777" w:rsidR="00DD024C" w:rsidRPr="00DD024C" w:rsidRDefault="00DD024C" w:rsidP="00DD024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DD024C">
              <w:rPr>
                <w:rFonts w:ascii="Calibri" w:hAnsi="Calibri" w:cs="Calibri"/>
              </w:rPr>
              <w:t xml:space="preserve">Re-establish link with </w:t>
            </w:r>
            <w:proofErr w:type="spellStart"/>
            <w:r w:rsidRPr="00DD024C">
              <w:rPr>
                <w:rFonts w:ascii="Calibri" w:hAnsi="Calibri" w:cs="Calibri"/>
              </w:rPr>
              <w:t>Redmount</w:t>
            </w:r>
            <w:proofErr w:type="spellEnd"/>
            <w:r w:rsidRPr="00DD024C">
              <w:rPr>
                <w:rFonts w:ascii="Calibri" w:hAnsi="Calibri" w:cs="Calibri"/>
              </w:rPr>
              <w:t xml:space="preserve"> and establish new link with St Andrew's. JR and AN to discuss with staff. </w:t>
            </w:r>
            <w:r w:rsidRPr="00DD024C">
              <w:rPr>
                <w:rFonts w:ascii="Calibri" w:hAnsi="Calibri" w:cs="Calibri"/>
                <w:b/>
                <w:bCs/>
                <w:color w:val="00B050"/>
              </w:rPr>
              <w:t>Links have been made. No plans in place -yet- to visit.</w:t>
            </w:r>
          </w:p>
          <w:p w14:paraId="43A0D68A" w14:textId="77777777" w:rsidR="00DD024C" w:rsidRPr="00DD024C" w:rsidRDefault="00DD024C" w:rsidP="00DD024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B050"/>
              </w:rPr>
            </w:pPr>
            <w:r w:rsidRPr="00DD024C">
              <w:rPr>
                <w:rFonts w:ascii="Calibri" w:hAnsi="Calibri" w:cs="Calibri"/>
              </w:rPr>
              <w:t xml:space="preserve">Jill / Anna to let Christine know of our plans for Coronation and get invitee list – </w:t>
            </w:r>
            <w:r w:rsidRPr="00DD024C">
              <w:rPr>
                <w:rFonts w:ascii="Calibri" w:hAnsi="Calibri" w:cs="Calibri"/>
                <w:b/>
                <w:bCs/>
                <w:color w:val="00B050"/>
              </w:rPr>
              <w:t>we have not yet confirmed our plans as a staff. Once done we can follow this action through</w:t>
            </w:r>
          </w:p>
          <w:p w14:paraId="0C5344DA" w14:textId="77777777" w:rsidR="00DD024C" w:rsidRPr="00DD024C" w:rsidRDefault="00DD024C" w:rsidP="00DD024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B050"/>
              </w:rPr>
            </w:pPr>
            <w:r w:rsidRPr="00DD024C">
              <w:rPr>
                <w:rFonts w:ascii="Calibri" w:hAnsi="Calibri" w:cs="Calibri"/>
              </w:rPr>
              <w:t xml:space="preserve">Jill to advertise Messy Church for </w:t>
            </w:r>
            <w:proofErr w:type="spellStart"/>
            <w:r w:rsidRPr="00DD024C">
              <w:rPr>
                <w:rFonts w:ascii="Calibri" w:hAnsi="Calibri" w:cs="Calibri"/>
              </w:rPr>
              <w:t>Buckfastleigh</w:t>
            </w:r>
            <w:proofErr w:type="spellEnd"/>
            <w:r w:rsidRPr="00DD024C">
              <w:rPr>
                <w:rFonts w:ascii="Calibri" w:hAnsi="Calibri" w:cs="Calibri"/>
              </w:rPr>
              <w:t xml:space="preserve"> and Ashburton in newsletter </w:t>
            </w:r>
            <w:r w:rsidRPr="00DD024C">
              <w:rPr>
                <w:rFonts w:ascii="Calibri" w:hAnsi="Calibri" w:cs="Calibri"/>
                <w:b/>
                <w:bCs/>
              </w:rPr>
              <w:t xml:space="preserve">– </w:t>
            </w:r>
            <w:r w:rsidRPr="00DD024C">
              <w:rPr>
                <w:rFonts w:ascii="Calibri" w:hAnsi="Calibri" w:cs="Calibri"/>
                <w:b/>
                <w:bCs/>
                <w:color w:val="00B050"/>
              </w:rPr>
              <w:t>in next newsletter</w:t>
            </w:r>
          </w:p>
          <w:p w14:paraId="71851511" w14:textId="77777777" w:rsidR="00DD024C" w:rsidRPr="00DD024C" w:rsidRDefault="00DD024C" w:rsidP="00DD024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</w:rPr>
            </w:pPr>
            <w:r w:rsidRPr="00DD024C">
              <w:rPr>
                <w:rFonts w:ascii="Calibri" w:hAnsi="Calibri" w:cs="Calibri"/>
              </w:rPr>
              <w:t xml:space="preserve">Jill to send out a grid to allow members to select times that work for them - </w:t>
            </w:r>
            <w:r w:rsidRPr="00DD024C">
              <w:rPr>
                <w:rFonts w:ascii="Calibri" w:hAnsi="Calibri" w:cs="Calibri"/>
                <w:b/>
                <w:bCs/>
                <w:color w:val="00B050"/>
              </w:rPr>
              <w:t>done</w:t>
            </w:r>
          </w:p>
          <w:p w14:paraId="582D2018" w14:textId="7CF13600" w:rsidR="009707FD" w:rsidRPr="00DD024C" w:rsidRDefault="00DD024C" w:rsidP="00DD024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DD024C">
              <w:rPr>
                <w:rFonts w:ascii="Calibri" w:hAnsi="Calibri" w:cs="Calibri"/>
              </w:rPr>
              <w:t>Jill to ask Peripatetic teachers if they are interested in running a music club</w:t>
            </w:r>
            <w:r w:rsidRPr="00DD024C">
              <w:rPr>
                <w:rFonts w:ascii="Calibri" w:hAnsi="Calibri" w:cs="Calibri"/>
                <w:b/>
                <w:bCs/>
                <w:color w:val="00B050"/>
              </w:rPr>
              <w:t xml:space="preserve">. – no-one is available as teach at this time. However Mrs Grant &amp; Ms Kearle would be willing to run a cookery club. </w:t>
            </w:r>
          </w:p>
        </w:tc>
      </w:tr>
      <w:tr w:rsidR="00710865" w14:paraId="6A116E3E" w14:textId="77777777" w:rsidTr="00710865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7294" w:type="dxa"/>
          </w:tcPr>
          <w:p w14:paraId="2C7CE76A" w14:textId="3A1E5E42" w:rsidR="005B289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  <w:r w:rsidR="00D93CAF">
              <w:rPr>
                <w:rFonts w:ascii="Calibri" w:eastAsia="Calibri" w:hAnsi="Calibri" w:cs="Calibri"/>
              </w:rPr>
              <w:t>. Anna talked through our report and allowed time for questions and discussion.</w:t>
            </w:r>
          </w:p>
          <w:p w14:paraId="1ADAE86F" w14:textId="78FFBB1D" w:rsidR="00DE10C7" w:rsidRPr="009C2860" w:rsidRDefault="00DD024C" w:rsidP="00D36921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Some detailed discussion around the 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extensive questions the children ask visitors – </w:t>
            </w:r>
            <w:r w:rsidR="00B07077">
              <w:rPr>
                <w:rFonts w:ascii="Calibri" w:eastAsia="Calibri" w:hAnsi="Calibri" w:cs="Calibri"/>
                <w:b/>
                <w:bCs/>
              </w:rPr>
              <w:t>giving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 clear steer on their world views, making connections and </w:t>
            </w:r>
            <w:r w:rsidR="00B07077">
              <w:rPr>
                <w:rFonts w:ascii="Calibri" w:eastAsia="Calibri" w:hAnsi="Calibri" w:cs="Calibri"/>
                <w:b/>
                <w:bCs/>
              </w:rPr>
              <w:t>comparisons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 to climate change, global action and the beliefs and practices they learn about. Genuine knowledge and </w:t>
            </w:r>
            <w:r w:rsidR="00B07077">
              <w:rPr>
                <w:rFonts w:ascii="Calibri" w:eastAsia="Calibri" w:hAnsi="Calibri" w:cs="Calibri"/>
                <w:b/>
                <w:bCs/>
              </w:rPr>
              <w:t>interest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. This has been commented on by visitors. </w:t>
            </w:r>
            <w:r w:rsidR="009C2860" w:rsidRPr="009C2860">
              <w:rPr>
                <w:rFonts w:ascii="Calibri" w:eastAsia="Calibri" w:hAnsi="Calibri" w:cs="Calibri"/>
                <w:b/>
                <w:bCs/>
                <w:color w:val="00B050"/>
              </w:rPr>
              <w:t>Parents reported that this is the same at home.</w:t>
            </w:r>
            <w:r w:rsidR="003160E1">
              <w:rPr>
                <w:rFonts w:ascii="Calibri" w:eastAsia="Calibri" w:hAnsi="Calibri" w:cs="Calibri"/>
                <w:b/>
                <w:bCs/>
                <w:color w:val="00B050"/>
              </w:rPr>
              <w:t xml:space="preserve"> </w:t>
            </w:r>
            <w:r w:rsidR="009C2860">
              <w:rPr>
                <w:rFonts w:ascii="Calibri" w:eastAsia="Calibri" w:hAnsi="Calibri" w:cs="Calibri"/>
                <w:b/>
                <w:bCs/>
                <w:color w:val="00B050"/>
              </w:rPr>
              <w:t>Children do talk about RE and collective worship and will</w:t>
            </w:r>
            <w:r w:rsidR="003160E1">
              <w:rPr>
                <w:rFonts w:ascii="Calibri" w:eastAsia="Calibri" w:hAnsi="Calibri" w:cs="Calibri"/>
                <w:b/>
                <w:bCs/>
                <w:color w:val="00B050"/>
              </w:rPr>
              <w:t xml:space="preserve"> ask further questions at home –“allowing parents to breathe air into what is being learnt at school”</w:t>
            </w:r>
          </w:p>
          <w:p w14:paraId="170A5E30" w14:textId="01AF1A39" w:rsidR="009C2860" w:rsidRDefault="009C2860" w:rsidP="00D3692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Mothering Friday feedback:</w:t>
            </w:r>
          </w:p>
          <w:p w14:paraId="358DA6E5" w14:textId="42EFB5A0" w:rsidR="009C2860" w:rsidRDefault="009C2860" w:rsidP="00D3692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Nice that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Mrs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R mentioned honoring everyone as the shape of families now differs and needs to be inclusive</w:t>
            </w:r>
          </w:p>
          <w:p w14:paraId="0A20C140" w14:textId="39B6C60A" w:rsidR="009C2860" w:rsidRDefault="009C2860" w:rsidP="00D36921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Some chn asked why not Father’s day – </w:t>
            </w:r>
            <w:r w:rsidRPr="009C28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AN explained link to the church calendar </w:t>
            </w:r>
          </w:p>
          <w:p w14:paraId="33D85256" w14:textId="27F2DAC0" w:rsidR="009C2860" w:rsidRDefault="009C2860" w:rsidP="00D36921">
            <w:pPr>
              <w:rPr>
                <w:rFonts w:ascii="Calibri" w:eastAsia="Calibri" w:hAnsi="Calibri" w:cs="Calibri"/>
                <w:b/>
                <w:bCs/>
              </w:rPr>
            </w:pPr>
            <w:r w:rsidRPr="009C2860">
              <w:rPr>
                <w:rFonts w:ascii="Calibri" w:eastAsia="Calibri" w:hAnsi="Calibri" w:cs="Calibri"/>
                <w:b/>
                <w:bCs/>
              </w:rPr>
              <w:t>Generally resounding thank you – loved recognition of the role Mums play</w:t>
            </w:r>
          </w:p>
          <w:p w14:paraId="2ABEBEB5" w14:textId="77777777" w:rsidR="003160E1" w:rsidRDefault="003160E1" w:rsidP="00D3692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055E724" w14:textId="0BBC5AFD" w:rsidR="009C2860" w:rsidRDefault="003160E1" w:rsidP="00D3692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AN discussed next step for Global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Neighbours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and where the community could get involved.</w:t>
            </w:r>
          </w:p>
          <w:p w14:paraId="1A436E80" w14:textId="77777777" w:rsidR="003160E1" w:rsidRPr="009C2860" w:rsidRDefault="003160E1" w:rsidP="00D3692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051DEB7" w14:textId="7CDBCB12" w:rsidR="00DE10C7" w:rsidRDefault="00DE10C7" w:rsidP="00D3692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Community links</w:t>
            </w:r>
          </w:p>
          <w:p w14:paraId="2EC48D04" w14:textId="15CCD42F" w:rsidR="00DD024C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Christine has made links with </w:t>
            </w:r>
            <w:r w:rsidR="009C2860">
              <w:rPr>
                <w:rFonts w:ascii="Calibri" w:eastAsia="Calibri" w:hAnsi="Calibri" w:cs="Calibri"/>
                <w:b/>
                <w:bCs/>
              </w:rPr>
              <w:t>Village Hall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C2860">
              <w:rPr>
                <w:rFonts w:ascii="Calibri" w:eastAsia="Calibri" w:hAnsi="Calibri" w:cs="Calibri"/>
                <w:b/>
                <w:bCs/>
              </w:rPr>
              <w:t>chairperson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and they would be interested in setting up the coffee mornings again with our Ethos group</w:t>
            </w:r>
            <w:r w:rsidR="003160E1">
              <w:rPr>
                <w:rFonts w:ascii="Calibri" w:eastAsia="Calibri" w:hAnsi="Calibri" w:cs="Calibri"/>
                <w:b/>
                <w:bCs/>
              </w:rPr>
              <w:t xml:space="preserve"> – Claire Morgan.</w:t>
            </w:r>
          </w:p>
          <w:p w14:paraId="78A2287C" w14:textId="3E5E8F10" w:rsidR="00DD024C" w:rsidRPr="00D36921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When we have a clear plan for the coronation celebration the ethos group will do invitations to local community members and </w:t>
            </w:r>
            <w:r w:rsidR="009C2860">
              <w:rPr>
                <w:rFonts w:ascii="Calibri" w:eastAsia="Calibri" w:hAnsi="Calibri" w:cs="Calibri"/>
                <w:b/>
                <w:bCs/>
              </w:rPr>
              <w:t>Christine</w:t>
            </w:r>
            <w:r>
              <w:rPr>
                <w:rFonts w:ascii="Calibri" w:eastAsia="Calibri" w:hAnsi="Calibri" w:cs="Calibri"/>
                <w:b/>
                <w:bCs/>
              </w:rPr>
              <w:t xml:space="preserve"> will deliver the invites for them to join us</w:t>
            </w:r>
          </w:p>
        </w:tc>
        <w:tc>
          <w:tcPr>
            <w:tcW w:w="2148" w:type="dxa"/>
          </w:tcPr>
          <w:p w14:paraId="764085FD" w14:textId="77777777" w:rsidR="005B289D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  <w:p w14:paraId="60E45166" w14:textId="449E8484" w:rsidR="00DE10C7" w:rsidRDefault="00DE10C7">
            <w:pPr>
              <w:rPr>
                <w:rFonts w:ascii="Calibri" w:eastAsia="Calibri" w:hAnsi="Calibri" w:cs="Calibri"/>
              </w:rPr>
            </w:pPr>
          </w:p>
          <w:p w14:paraId="2A8061DF" w14:textId="6CF16D59" w:rsidR="00DD024C" w:rsidRDefault="00DD024C">
            <w:pPr>
              <w:rPr>
                <w:rFonts w:ascii="Calibri" w:eastAsia="Calibri" w:hAnsi="Calibri" w:cs="Calibri"/>
              </w:rPr>
            </w:pPr>
          </w:p>
          <w:p w14:paraId="04FCE14D" w14:textId="745C0516" w:rsidR="009C2860" w:rsidRDefault="009C2860">
            <w:pPr>
              <w:rPr>
                <w:rFonts w:ascii="Calibri" w:eastAsia="Calibri" w:hAnsi="Calibri" w:cs="Calibri"/>
              </w:rPr>
            </w:pPr>
          </w:p>
          <w:p w14:paraId="093C0D17" w14:textId="5FCED4A4" w:rsidR="009C2860" w:rsidRDefault="009C2860">
            <w:pPr>
              <w:rPr>
                <w:rFonts w:ascii="Calibri" w:eastAsia="Calibri" w:hAnsi="Calibri" w:cs="Calibri"/>
              </w:rPr>
            </w:pPr>
          </w:p>
          <w:p w14:paraId="1CC074A4" w14:textId="1E4781FC" w:rsidR="009C2860" w:rsidRDefault="009C2860">
            <w:pPr>
              <w:rPr>
                <w:rFonts w:ascii="Calibri" w:eastAsia="Calibri" w:hAnsi="Calibri" w:cs="Calibri"/>
              </w:rPr>
            </w:pPr>
          </w:p>
          <w:p w14:paraId="3852622F" w14:textId="4B8D8369" w:rsidR="009C2860" w:rsidRDefault="009C2860">
            <w:pPr>
              <w:rPr>
                <w:rFonts w:ascii="Calibri" w:eastAsia="Calibri" w:hAnsi="Calibri" w:cs="Calibri"/>
              </w:rPr>
            </w:pPr>
          </w:p>
          <w:p w14:paraId="0EF720EC" w14:textId="0D6C165F" w:rsidR="009C2860" w:rsidRDefault="009C2860">
            <w:pPr>
              <w:rPr>
                <w:rFonts w:ascii="Calibri" w:eastAsia="Calibri" w:hAnsi="Calibri" w:cs="Calibri"/>
              </w:rPr>
            </w:pPr>
          </w:p>
          <w:p w14:paraId="06A2EF7D" w14:textId="33CA51FF" w:rsidR="009C2860" w:rsidRDefault="009C2860">
            <w:pPr>
              <w:rPr>
                <w:rFonts w:ascii="Calibri" w:eastAsia="Calibri" w:hAnsi="Calibri" w:cs="Calibri"/>
              </w:rPr>
            </w:pPr>
          </w:p>
          <w:p w14:paraId="73B87754" w14:textId="06C6CD9A" w:rsidR="009C2860" w:rsidRDefault="009C2860">
            <w:pPr>
              <w:rPr>
                <w:rFonts w:ascii="Calibri" w:eastAsia="Calibri" w:hAnsi="Calibri" w:cs="Calibri"/>
              </w:rPr>
            </w:pPr>
          </w:p>
          <w:p w14:paraId="13CA38A2" w14:textId="77777777" w:rsidR="009C2860" w:rsidRDefault="009C2860">
            <w:pPr>
              <w:rPr>
                <w:rFonts w:ascii="Calibri" w:eastAsia="Calibri" w:hAnsi="Calibri" w:cs="Calibri"/>
              </w:rPr>
            </w:pPr>
          </w:p>
          <w:p w14:paraId="5AE58340" w14:textId="31E91607" w:rsidR="00DD024C" w:rsidRDefault="00DD024C">
            <w:pPr>
              <w:rPr>
                <w:rFonts w:ascii="Calibri" w:eastAsia="Calibri" w:hAnsi="Calibri" w:cs="Calibri"/>
              </w:rPr>
            </w:pPr>
          </w:p>
          <w:p w14:paraId="55FED3F9" w14:textId="6C908F60" w:rsidR="00DD024C" w:rsidRDefault="00DD0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Jill to </w:t>
            </w:r>
            <w:proofErr w:type="spellStart"/>
            <w:r>
              <w:rPr>
                <w:rFonts w:ascii="Calibri" w:eastAsia="Calibri" w:hAnsi="Calibri" w:cs="Calibri"/>
              </w:rPr>
              <w:t>finalise</w:t>
            </w:r>
            <w:proofErr w:type="spellEnd"/>
            <w:r>
              <w:rPr>
                <w:rFonts w:ascii="Calibri" w:eastAsia="Calibri" w:hAnsi="Calibri" w:cs="Calibri"/>
              </w:rPr>
              <w:t xml:space="preserve"> coronation plans with staff </w:t>
            </w:r>
          </w:p>
          <w:p w14:paraId="7FF80CD6" w14:textId="6854E218" w:rsidR="00FC31DA" w:rsidRDefault="00DD0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to sort invitations with ethos group</w:t>
            </w:r>
          </w:p>
        </w:tc>
      </w:tr>
      <w:tr w:rsidR="00710865" w14:paraId="1FFD2846" w14:textId="77777777" w:rsidTr="00710865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7294" w:type="dxa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0DB1D06" w14:textId="469CC5DA" w:rsidR="00EA77A0" w:rsidRPr="008E043D" w:rsidRDefault="00EA77A0" w:rsidP="00793D31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</w:tc>
        <w:tc>
          <w:tcPr>
            <w:tcW w:w="2148" w:type="dxa"/>
          </w:tcPr>
          <w:p w14:paraId="475B98AE" w14:textId="752D9F46" w:rsidR="00CC5E0C" w:rsidRDefault="00CC5E0C" w:rsidP="00E11C04">
            <w:pPr>
              <w:rPr>
                <w:rFonts w:ascii="Calibri" w:eastAsia="Calibri" w:hAnsi="Calibri" w:cs="Calibri"/>
              </w:rPr>
            </w:pPr>
          </w:p>
        </w:tc>
      </w:tr>
      <w:tr w:rsidR="00710865" w14:paraId="363A4350" w14:textId="77777777" w:rsidTr="00710865">
        <w:trPr>
          <w:trHeight w:val="841"/>
        </w:trPr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7294" w:type="dxa"/>
          </w:tcPr>
          <w:p w14:paraId="06CFF3A4" w14:textId="5027503A" w:rsidR="009C2860" w:rsidRDefault="009C2860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Becky reported that a parent or two would be willing to run a garden club but wondered about getting supplies etc. Becky will put them in contact with the office to get started as school will pay for resources.</w:t>
            </w:r>
          </w:p>
          <w:p w14:paraId="0F3DABC6" w14:textId="59BCF315" w:rsidR="009C2860" w:rsidRDefault="009C2860" w:rsidP="00DD024C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 parent commented at how lovely mothering Friday was but that not all families were of this unit. </w:t>
            </w:r>
            <w:r w:rsidRPr="009C2860">
              <w:rPr>
                <w:rFonts w:ascii="Calibri" w:eastAsia="Calibri" w:hAnsi="Calibri" w:cs="Calibri"/>
                <w:b/>
                <w:bCs/>
                <w:color w:val="00B050"/>
              </w:rPr>
              <w:t>This is something the school have been discussing and will come back to before next year.</w:t>
            </w:r>
          </w:p>
          <w:p w14:paraId="008B6C7F" w14:textId="77777777" w:rsidR="009C2860" w:rsidRPr="009C2860" w:rsidRDefault="009C2860" w:rsidP="00DD024C">
            <w:pPr>
              <w:rPr>
                <w:rFonts w:ascii="Calibri" w:eastAsia="Calibri" w:hAnsi="Calibri" w:cs="Calibri"/>
                <w:b/>
                <w:bCs/>
                <w:color w:val="00B050"/>
                <w:sz w:val="16"/>
                <w:szCs w:val="16"/>
              </w:rPr>
            </w:pPr>
          </w:p>
          <w:p w14:paraId="40C664E4" w14:textId="737F9531" w:rsidR="009C2860" w:rsidRPr="009C2860" w:rsidRDefault="009C2860" w:rsidP="00DD024C">
            <w:pPr>
              <w:rPr>
                <w:rFonts w:ascii="Calibri" w:eastAsia="Calibri" w:hAnsi="Calibri" w:cs="Calibri"/>
                <w:b/>
                <w:bCs/>
              </w:rPr>
            </w:pPr>
            <w:r w:rsidRPr="009C2860">
              <w:rPr>
                <w:rFonts w:ascii="Calibri" w:eastAsia="Calibri" w:hAnsi="Calibri" w:cs="Calibri"/>
                <w:b/>
                <w:bCs/>
              </w:rPr>
              <w:t>We had a discussion around the polite use of social media.</w:t>
            </w:r>
          </w:p>
          <w:p w14:paraId="660546F2" w14:textId="77777777" w:rsidR="009C2860" w:rsidRPr="009C2860" w:rsidRDefault="009C2860" w:rsidP="00DD024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BFA4647" w14:textId="3D33C9C2" w:rsidR="000D23DA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Community rep feedback:</w:t>
            </w:r>
          </w:p>
          <w:p w14:paraId="01E730EF" w14:textId="77777777" w:rsidR="00DD024C" w:rsidRDefault="00DD024C" w:rsidP="00DD024C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Is the website up to date? Someone from the village reported that it was not. </w:t>
            </w:r>
            <w:r w:rsidRPr="00DD024C">
              <w:rPr>
                <w:rFonts w:ascii="Calibri" w:eastAsia="Calibri" w:hAnsi="Calibri" w:cs="Calibri"/>
                <w:b/>
                <w:bCs/>
                <w:color w:val="00B050"/>
              </w:rPr>
              <w:t>Jill feels it is but will check</w:t>
            </w:r>
          </w:p>
          <w:p w14:paraId="15E87302" w14:textId="77777777" w:rsidR="00DD024C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 w:rsidRPr="00DD024C">
              <w:rPr>
                <w:rFonts w:ascii="Calibri" w:eastAsia="Calibri" w:hAnsi="Calibri" w:cs="Calibri"/>
                <w:b/>
                <w:bCs/>
              </w:rPr>
              <w:t>Lady in the village would like to offer her help with reading in school. Christine will put her in touch with us.</w:t>
            </w:r>
          </w:p>
          <w:p w14:paraId="41E93CE6" w14:textId="15DC3D99" w:rsidR="00DD024C" w:rsidRPr="000D23DA" w:rsidRDefault="00DD024C" w:rsidP="00DD024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Bags to School – </w:t>
            </w:r>
            <w:r w:rsidR="009C2860">
              <w:rPr>
                <w:rFonts w:ascii="Calibri" w:eastAsia="Calibri" w:hAnsi="Calibri" w:cs="Calibri"/>
                <w:b/>
                <w:bCs/>
              </w:rPr>
              <w:t>Christine</w:t>
            </w:r>
            <w:r>
              <w:rPr>
                <w:rFonts w:ascii="Calibri" w:eastAsia="Calibri" w:hAnsi="Calibri" w:cs="Calibri"/>
                <w:b/>
                <w:bCs/>
              </w:rPr>
              <w:t xml:space="preserve"> asked for the date and will advertise locally and collect 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 for this date.(22</w:t>
            </w:r>
            <w:r w:rsidR="009C2860" w:rsidRPr="009C2860">
              <w:rPr>
                <w:rFonts w:ascii="Calibri" w:eastAsia="Calibri" w:hAnsi="Calibri" w:cs="Calibri"/>
                <w:b/>
                <w:bCs/>
                <w:vertAlign w:val="superscript"/>
              </w:rPr>
              <w:t>nd</w:t>
            </w:r>
            <w:r w:rsidR="009C2860">
              <w:rPr>
                <w:rFonts w:ascii="Calibri" w:eastAsia="Calibri" w:hAnsi="Calibri" w:cs="Calibri"/>
                <w:b/>
                <w:bCs/>
              </w:rPr>
              <w:t xml:space="preserve"> May. )</w:t>
            </w:r>
          </w:p>
        </w:tc>
        <w:tc>
          <w:tcPr>
            <w:tcW w:w="2148" w:type="dxa"/>
          </w:tcPr>
          <w:p w14:paraId="6C800ADB" w14:textId="77777777" w:rsidR="004238E3" w:rsidRDefault="004238E3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75125958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329D7449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0033514D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048DC0EA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0BD703A5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4E391408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7F6FA341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686C93D4" w14:textId="77777777" w:rsidR="003160E1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  <w:p w14:paraId="2BD219F3" w14:textId="37C806C9" w:rsidR="003160E1" w:rsidRPr="00C91E50" w:rsidRDefault="003160E1" w:rsidP="00EA1635">
            <w:pPr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</w:rPr>
              <w:t>Jill to check website</w:t>
            </w:r>
          </w:p>
        </w:tc>
      </w:tr>
      <w:tr w:rsidR="00710865" w14:paraId="59C3118D" w14:textId="77777777" w:rsidTr="00710865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next meeting</w:t>
            </w:r>
          </w:p>
        </w:tc>
        <w:tc>
          <w:tcPr>
            <w:tcW w:w="7294" w:type="dxa"/>
          </w:tcPr>
          <w:p w14:paraId="36C74D3F" w14:textId="5A759FE1" w:rsidR="00CC5E0C" w:rsidRDefault="00C91E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 </w:t>
            </w:r>
            <w:r w:rsidR="00DD024C">
              <w:rPr>
                <w:rFonts w:ascii="Calibri" w:eastAsia="Calibri" w:hAnsi="Calibri" w:cs="Calibri"/>
              </w:rPr>
              <w:t>22</w:t>
            </w:r>
            <w:r w:rsidR="00DD024C" w:rsidRPr="00DD024C">
              <w:rPr>
                <w:rFonts w:ascii="Calibri" w:eastAsia="Calibri" w:hAnsi="Calibri" w:cs="Calibri"/>
                <w:vertAlign w:val="superscript"/>
              </w:rPr>
              <w:t>nd</w:t>
            </w:r>
            <w:r w:rsidR="00DD024C">
              <w:rPr>
                <w:rFonts w:ascii="Calibri" w:eastAsia="Calibri" w:hAnsi="Calibri" w:cs="Calibri"/>
              </w:rPr>
              <w:t xml:space="preserve"> May 6:30 on TEAMS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8" w:type="dxa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C9B8731" w:rsidR="00CC5E0C" w:rsidRDefault="00CC5E0C">
      <w:pPr>
        <w:spacing w:line="240" w:lineRule="auto"/>
      </w:pPr>
    </w:p>
    <w:p w14:paraId="759E6506" w14:textId="58968BB1" w:rsidR="001E5028" w:rsidRDefault="001E5028">
      <w:pPr>
        <w:spacing w:line="240" w:lineRule="auto"/>
      </w:pPr>
    </w:p>
    <w:p w14:paraId="2279F086" w14:textId="77777777" w:rsidR="001E5028" w:rsidRDefault="001E5028">
      <w:pPr>
        <w:spacing w:line="240" w:lineRule="auto"/>
      </w:pPr>
    </w:p>
    <w:sectPr w:rsidR="001E5028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E64"/>
    <w:multiLevelType w:val="hybridMultilevel"/>
    <w:tmpl w:val="AD4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0715"/>
    <w:multiLevelType w:val="hybridMultilevel"/>
    <w:tmpl w:val="C0F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B92"/>
    <w:multiLevelType w:val="hybridMultilevel"/>
    <w:tmpl w:val="3F6C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4FC8"/>
    <w:multiLevelType w:val="hybridMultilevel"/>
    <w:tmpl w:val="B28E8A68"/>
    <w:lvl w:ilvl="0" w:tplc="6A6A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5" w15:restartNumberingAfterBreak="0">
    <w:nsid w:val="386666A3"/>
    <w:multiLevelType w:val="hybridMultilevel"/>
    <w:tmpl w:val="98BE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1B6"/>
    <w:multiLevelType w:val="hybridMultilevel"/>
    <w:tmpl w:val="7042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6775084">
    <w:abstractNumId w:val="10"/>
  </w:num>
  <w:num w:numId="2" w16cid:durableId="1998337981">
    <w:abstractNumId w:val="4"/>
  </w:num>
  <w:num w:numId="3" w16cid:durableId="554856934">
    <w:abstractNumId w:val="9"/>
  </w:num>
  <w:num w:numId="4" w16cid:durableId="1711609009">
    <w:abstractNumId w:val="8"/>
  </w:num>
  <w:num w:numId="5" w16cid:durableId="1129544279">
    <w:abstractNumId w:val="2"/>
  </w:num>
  <w:num w:numId="6" w16cid:durableId="585386312">
    <w:abstractNumId w:val="3"/>
  </w:num>
  <w:num w:numId="7" w16cid:durableId="1697728940">
    <w:abstractNumId w:val="7"/>
  </w:num>
  <w:num w:numId="8" w16cid:durableId="348456460">
    <w:abstractNumId w:val="5"/>
  </w:num>
  <w:num w:numId="9" w16cid:durableId="1325282312">
    <w:abstractNumId w:val="0"/>
  </w:num>
  <w:num w:numId="10" w16cid:durableId="2006126459">
    <w:abstractNumId w:val="1"/>
  </w:num>
  <w:num w:numId="11" w16cid:durableId="174779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46B48"/>
    <w:rsid w:val="000B6E87"/>
    <w:rsid w:val="000D1E51"/>
    <w:rsid w:val="000D23DA"/>
    <w:rsid w:val="00113876"/>
    <w:rsid w:val="001B4535"/>
    <w:rsid w:val="001E5028"/>
    <w:rsid w:val="00256444"/>
    <w:rsid w:val="002B0558"/>
    <w:rsid w:val="003160E1"/>
    <w:rsid w:val="003917CF"/>
    <w:rsid w:val="003C30EA"/>
    <w:rsid w:val="003E4DDB"/>
    <w:rsid w:val="004238E3"/>
    <w:rsid w:val="004B5513"/>
    <w:rsid w:val="004C17B9"/>
    <w:rsid w:val="00514910"/>
    <w:rsid w:val="005501B7"/>
    <w:rsid w:val="00561F7B"/>
    <w:rsid w:val="005B289D"/>
    <w:rsid w:val="00636126"/>
    <w:rsid w:val="00642140"/>
    <w:rsid w:val="006F3930"/>
    <w:rsid w:val="00710865"/>
    <w:rsid w:val="00736B03"/>
    <w:rsid w:val="00753DBA"/>
    <w:rsid w:val="00793D31"/>
    <w:rsid w:val="00795087"/>
    <w:rsid w:val="0081322E"/>
    <w:rsid w:val="008252B1"/>
    <w:rsid w:val="00836F42"/>
    <w:rsid w:val="00871F3F"/>
    <w:rsid w:val="008E043D"/>
    <w:rsid w:val="009707FD"/>
    <w:rsid w:val="009C2860"/>
    <w:rsid w:val="009E5912"/>
    <w:rsid w:val="00A54571"/>
    <w:rsid w:val="00A9596E"/>
    <w:rsid w:val="00AB18DC"/>
    <w:rsid w:val="00AD65C9"/>
    <w:rsid w:val="00AE003B"/>
    <w:rsid w:val="00AF79EB"/>
    <w:rsid w:val="00B07077"/>
    <w:rsid w:val="00B56197"/>
    <w:rsid w:val="00BB1480"/>
    <w:rsid w:val="00BF1D0E"/>
    <w:rsid w:val="00C46631"/>
    <w:rsid w:val="00C91E50"/>
    <w:rsid w:val="00CC5E0C"/>
    <w:rsid w:val="00D23E9C"/>
    <w:rsid w:val="00D34F8D"/>
    <w:rsid w:val="00D36921"/>
    <w:rsid w:val="00D93CAF"/>
    <w:rsid w:val="00DA4669"/>
    <w:rsid w:val="00DB24C9"/>
    <w:rsid w:val="00DD024C"/>
    <w:rsid w:val="00DD7301"/>
    <w:rsid w:val="00DE10C7"/>
    <w:rsid w:val="00E11C04"/>
    <w:rsid w:val="00E76E3C"/>
    <w:rsid w:val="00EA1635"/>
    <w:rsid w:val="00EA77A0"/>
    <w:rsid w:val="00F0584B"/>
    <w:rsid w:val="00F50D69"/>
    <w:rsid w:val="00FC31DA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styleId="TableGrid">
    <w:name w:val="Table Grid"/>
    <w:basedOn w:val="TableNormal"/>
    <w:uiPriority w:val="39"/>
    <w:rsid w:val="001E50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4</cp:revision>
  <dcterms:created xsi:type="dcterms:W3CDTF">2023-04-05T14:08:00Z</dcterms:created>
  <dcterms:modified xsi:type="dcterms:W3CDTF">2023-05-19T13:51:00Z</dcterms:modified>
</cp:coreProperties>
</file>